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85B032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9C568AC" w14:textId="77777777" w:rsidR="008469AA" w:rsidRDefault="00000000">
      <w:pPr>
        <w:keepNext/>
        <w:numPr>
          <w:ilvl w:val="0"/>
          <w:numId w:val="133"/>
        </w:numPr>
      </w:pPr>
      <w:r>
        <w:t>If a part is 40% of a whole, what fraction of the whole remains?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4D67A6" w14:textId="77777777" w:rsidR="008469AA" w:rsidRDefault="00000000">
      <w:pPr>
        <w:pStyle w:val="Compact"/>
        <w:keepNext/>
        <w:numPr>
          <w:ilvl w:val="0"/>
          <w:numId w:val="133"/>
        </w:numPr>
      </w:pPr>
      <w:r>
        <w:t>A number is 25% of another number. Which number is larger, and by what factor?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8E2AFC" w14:textId="77777777" w:rsidR="008469AA" w:rsidRDefault="00000000">
      <w:pPr>
        <w:pStyle w:val="Compact"/>
        <w:keepNext/>
        <w:numPr>
          <w:ilvl w:val="0"/>
          <w:numId w:val="133"/>
        </w:numPr>
      </w:pPr>
      <w:r>
        <w:t>If 18 is 30% of a whole, what is 60% of the same whole? Explain without starting over.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A140406" w14:textId="77777777" w:rsidR="008469AA" w:rsidRDefault="00000000">
      <w:pPr>
        <w:pStyle w:val="Compact"/>
        <w:keepNext/>
        <w:numPr>
          <w:ilvl w:val="0"/>
          <w:numId w:val="133"/>
        </w:numPr>
      </w:pPr>
      <w:r>
        <w:t>Create two different missing-whole problems with the same answer.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EB4B66" w14:textId="77777777" w:rsidR="008469AA" w:rsidRDefault="00000000">
      <w:pPr>
        <w:pStyle w:val="Compact"/>
        <w:keepNext/>
        <w:numPr>
          <w:ilvl w:val="0"/>
          <w:numId w:val="133"/>
        </w:numPr>
      </w:pPr>
      <w:r>
        <w:t>Explain why a missing-percent answer must be between 0% and 100% when the part is positive and smaller than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B84D24" w14:textId="77777777" w:rsidR="008469AA" w:rsidRDefault="00000000">
      <w:pPr>
        <w:pStyle w:val="Compact"/>
        <w:keepNext/>
        <w:numPr>
          <w:ilvl w:val="0"/>
          <w:numId w:val="133"/>
        </w:numPr>
      </w:pPr>
      <w:r>
        <w:t>Can a part be greater than the whole? Give a context in which the comparison could be greater than 100% and explain how the labels change.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7423AF" w14:textId="77777777" w:rsidR="008469AA" w:rsidRDefault="00000000">
      <w:bookmarkStart w:id="337" w:name="extend-your-thinking_Copy_5_576"/>
      <w:r>
        <w:rPr>
          <w:noProof/>
        </w:rPr>
        <mc:AlternateContent>
          <mc:Choice Requires="wps">
            <w:drawing>
              <wp:inline distT="0" distB="0" distL="0" distR="0" wp14:anchorId="14311506" wp14:editId="3A0036AF">
                <wp:extent cx="5143500" cy="15440"/>
                <wp:effectExtent l="0" t="0" r="0" b="0"/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C974476" id="Rectangle 20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37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